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05" w:rsidRDefault="00656C0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656C05" w:rsidRDefault="00656C05">
      <w:pPr>
        <w:pStyle w:val="newncpi"/>
        <w:ind w:firstLine="0"/>
        <w:jc w:val="center"/>
      </w:pPr>
      <w:r>
        <w:rPr>
          <w:rStyle w:val="datepr"/>
        </w:rPr>
        <w:t>17 февраля 2017 г.</w:t>
      </w:r>
      <w:r>
        <w:rPr>
          <w:rStyle w:val="number"/>
        </w:rPr>
        <w:t xml:space="preserve"> № 2</w:t>
      </w:r>
    </w:p>
    <w:p w:rsidR="00656C05" w:rsidRDefault="00656C05">
      <w:pPr>
        <w:pStyle w:val="titlencpi"/>
      </w:pPr>
      <w:r>
        <w:t>О некоторых вопросах использования государственного реестра научно-исследовательских, опытно-конструкторских и опытно-технологических работ и его информационных ресурсов</w:t>
      </w:r>
    </w:p>
    <w:p w:rsidR="00656C05" w:rsidRDefault="00656C05">
      <w:pPr>
        <w:pStyle w:val="preamble"/>
      </w:pPr>
      <w:r>
        <w:t>На основании абзацев третьего и четвертого пункта 15 Положения о порядке государственной регистрации научно-исследовательских, опытно-конструкторских и опытно-технологических работ, утвержденного Указом Президента Республики Беларусь от 25 мая 2006 г. № 356 «О государственной регистрации научно-исследовательских, опытно-конструкторских и опытно-технологических работ», Государственный комитет по науке и технологиям Республики Беларусь ПОСТАНОВЛЯЕТ:</w:t>
      </w:r>
    </w:p>
    <w:p w:rsidR="00656C05" w:rsidRDefault="00656C05">
      <w:pPr>
        <w:pStyle w:val="point"/>
      </w:pPr>
      <w:r>
        <w:t>1. Утвердить прилагаемые:</w:t>
      </w:r>
    </w:p>
    <w:p w:rsidR="00656C05" w:rsidRDefault="00656C05">
      <w:pPr>
        <w:pStyle w:val="newncpi"/>
      </w:pPr>
      <w:r>
        <w:t>Инструкцию о порядке доступа к информации, содержащейся в информационных ресурсах государственного реестра научно-исследовательских, опытно-конструкторских и опытно-технологических работ, при проведении ведомственной научно-технической и (или) государственной научной и (или) государственной научно-технической экспертиз в рамках функционирования единой системы государственной научной и государственной научно-технической экспертиз;</w:t>
      </w:r>
    </w:p>
    <w:p w:rsidR="00656C05" w:rsidRDefault="00656C05">
      <w:pPr>
        <w:pStyle w:val="newncpi"/>
      </w:pPr>
      <w:r>
        <w:t>Инструкцию о порядке использования государственного реестра научно-исследовательских, опытно-конструкторских и опытно-технологических работ в целях анализа, систематизации и предметного поиска информации, содержащейся в нем, в том числе по запросам заинтересованных.</w:t>
      </w:r>
    </w:p>
    <w:p w:rsidR="00656C05" w:rsidRDefault="00656C05">
      <w:pPr>
        <w:pStyle w:val="point"/>
      </w:pPr>
      <w:r>
        <w:t>2. Настоящее постановление вступает в силу с 1 марта 2017 г.</w:t>
      </w:r>
    </w:p>
    <w:p w:rsidR="00656C05" w:rsidRDefault="00656C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56C0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6C05" w:rsidRDefault="00656C05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6C05" w:rsidRDefault="00656C05">
            <w:pPr>
              <w:pStyle w:val="newncpi0"/>
              <w:jc w:val="right"/>
            </w:pPr>
            <w:r>
              <w:rPr>
                <w:rStyle w:val="pers"/>
              </w:rPr>
              <w:t>А.А.Косовский</w:t>
            </w:r>
          </w:p>
        </w:tc>
      </w:tr>
    </w:tbl>
    <w:p w:rsidR="00656C05" w:rsidRDefault="00656C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656C0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6C05" w:rsidRDefault="00656C05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6C05" w:rsidRDefault="00656C05">
            <w:pPr>
              <w:pStyle w:val="capu1"/>
            </w:pPr>
            <w:r>
              <w:t>УТВЕРЖДЕНО</w:t>
            </w:r>
          </w:p>
          <w:p w:rsidR="00656C05" w:rsidRDefault="00656C05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656C05" w:rsidRDefault="00656C05">
            <w:pPr>
              <w:pStyle w:val="cap1"/>
            </w:pPr>
            <w:r>
              <w:t>17.02.2017 № 2</w:t>
            </w:r>
          </w:p>
        </w:tc>
      </w:tr>
    </w:tbl>
    <w:p w:rsidR="00656C05" w:rsidRDefault="00656C05">
      <w:pPr>
        <w:pStyle w:val="titleu"/>
      </w:pPr>
      <w:r>
        <w:t>ИНСТРУКЦИЯ</w:t>
      </w:r>
      <w:r>
        <w:br/>
        <w:t xml:space="preserve">о порядке доступа к информации, содержащейся в информационных ресурсах государственного реестра научно-исследовательских, опытно-конструкторских и опытно-технологических работ, при проведении ведомственной научно-технической и (или) государственной научной и (или) государственной научно-технической </w:t>
      </w:r>
      <w:proofErr w:type="gramStart"/>
      <w:r>
        <w:t>экспертиз</w:t>
      </w:r>
      <w:proofErr w:type="gramEnd"/>
      <w:r>
        <w:t xml:space="preserve"> в рамках функционирования единой системы государственной научной и государственной научно-технической экспертиз</w:t>
      </w:r>
    </w:p>
    <w:p w:rsidR="00656C05" w:rsidRDefault="00656C05">
      <w:pPr>
        <w:pStyle w:val="point"/>
      </w:pPr>
      <w:r>
        <w:t>1. Настоящей Инструкцией определяется порядок доступа к информации, содержащейся в информационных ресурсах государственного реестра научно-исследовательских, опытно-конструкторских и опытно-технологических работ (далее – государственный реестр), при проведении ведомственной научно-технической и (или) государственной научной и (или) государственной научно-технической экспертиз в рамках функционирования единой системы государственной научной и государственной научно-технической экспертиз.</w:t>
      </w:r>
    </w:p>
    <w:p w:rsidR="00656C05" w:rsidRDefault="00656C05">
      <w:pPr>
        <w:pStyle w:val="point"/>
      </w:pPr>
      <w:r>
        <w:lastRenderedPageBreak/>
        <w:t>2. Получателями информации, содержащейся в информационных ресурсах государственного реестра, могут выступать председатели и члены государственных экспертных советов, ведомственных экспертных советов (комиссий), входящих в единую систему государственной научной и государственной научно-технической экспертиз, эксперты, работники Государственного комитета по науке и технологиям Республики Беларусь (далее – ГКНТ), государственные органы и организации, создавшие ведомственные экспертные советы (комиссии), входящие в указанную систему (далее – заинтересованные).</w:t>
      </w:r>
    </w:p>
    <w:p w:rsidR="00656C05" w:rsidRDefault="00656C05">
      <w:pPr>
        <w:pStyle w:val="point"/>
      </w:pPr>
      <w:r>
        <w:t>3. Для обеспечения проведения ведомственной научно-технической и (или) государственной научной и (или) государственной научно-технической экспертиз в рамках функционирования единой системы государственной научной и государственной научно-технической экспертиз государственное учреждение «Белорусский институт системного анализа и информационного обеспечения научно-технической сферы» (далее – ГУ «БелИСА») безвозмездно предоставляет информацию в соответствии с заявками заинтересованных.</w:t>
      </w:r>
    </w:p>
    <w:p w:rsidR="00656C05" w:rsidRDefault="00656C05">
      <w:pPr>
        <w:pStyle w:val="point"/>
      </w:pPr>
      <w:r>
        <w:t>4. Заявки подаются на имя руководства ГУ «БелИСА» в письменном виде в произвольной форме с указанием обязательств о неразглашении полученных сведений и их применении только для целей проведения экспертизы.</w:t>
      </w:r>
    </w:p>
    <w:p w:rsidR="00656C05" w:rsidRDefault="00656C05">
      <w:pPr>
        <w:pStyle w:val="point"/>
      </w:pPr>
      <w:r>
        <w:t>5. Заявка регистрируется в ГУ «БелИСА» и исполняется в срок, не превышающий одного месяца. Срок может быть продлен при значительных объемах работ по исполнению заявки, но не более чем на 10 рабочих дней.</w:t>
      </w:r>
    </w:p>
    <w:p w:rsidR="00656C05" w:rsidRDefault="00656C05">
      <w:pPr>
        <w:pStyle w:val="point"/>
      </w:pPr>
      <w:r>
        <w:t>6. ГУ «БелИСА» по заявкам предоставляет следующие виды информации (в электронном виде):</w:t>
      </w:r>
    </w:p>
    <w:p w:rsidR="00656C05" w:rsidRDefault="00656C05">
      <w:pPr>
        <w:pStyle w:val="newncpi"/>
      </w:pPr>
      <w:proofErr w:type="gramStart"/>
      <w:r>
        <w:t>перечень</w:t>
      </w:r>
      <w:proofErr w:type="gramEnd"/>
      <w:r>
        <w:t xml:space="preserve"> зарегистрированных в государственном реестре работ по запрашиваемой тематике: номер государственной регистрации, название работы и сроки ее выполнения, наименование организации-исполнителя, научный руководитель, наименование программы, в рамках которой выполнялась работа;</w:t>
      </w:r>
    </w:p>
    <w:p w:rsidR="00656C05" w:rsidRDefault="00656C05">
      <w:pPr>
        <w:pStyle w:val="newncpi"/>
      </w:pPr>
      <w:proofErr w:type="gramStart"/>
      <w:r>
        <w:t>расширенные</w:t>
      </w:r>
      <w:proofErr w:type="gramEnd"/>
      <w:r>
        <w:t xml:space="preserve"> сведения по зарегистрированным в государственном реестре работам: номер государственной регистрации, название работы и сроки ее выполнения, наименование организации-исполнителя, научный руководитель, наименование программы, в рамках которой выполнялась работа, государственный заказчик (или организация-заказчик) работы, источники и объем финансирования работы, реферат отчета по работе, наименование полученной научно-технической продукции.</w:t>
      </w:r>
    </w:p>
    <w:p w:rsidR="00656C05" w:rsidRDefault="00656C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656C0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6C05" w:rsidRDefault="00656C05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6C05" w:rsidRDefault="00656C05">
            <w:pPr>
              <w:pStyle w:val="capu1"/>
            </w:pPr>
            <w:r>
              <w:t>УТВЕРЖДЕНО</w:t>
            </w:r>
          </w:p>
          <w:p w:rsidR="00656C05" w:rsidRDefault="00656C05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656C05" w:rsidRDefault="00656C05">
            <w:pPr>
              <w:pStyle w:val="cap1"/>
            </w:pPr>
            <w:r>
              <w:t>17.02.2017 № 2</w:t>
            </w:r>
          </w:p>
        </w:tc>
      </w:tr>
    </w:tbl>
    <w:p w:rsidR="00656C05" w:rsidRDefault="00656C05">
      <w:pPr>
        <w:pStyle w:val="titleu"/>
      </w:pPr>
      <w:r>
        <w:t>ИНСТРУКЦИЯ</w:t>
      </w:r>
      <w:r>
        <w:br/>
        <w:t>о порядке использования государственного реестра научно-исследовательских, опытно-конструкторских и опытно-технологических работ в целях анализа, систематизации и предметного поиска информации, содержащейся в нем, в том числе по запросам заинтересованных</w:t>
      </w:r>
    </w:p>
    <w:p w:rsidR="00656C05" w:rsidRDefault="00656C05">
      <w:pPr>
        <w:pStyle w:val="point"/>
      </w:pPr>
      <w:r>
        <w:t>1. Настоящей Инструкцией определяется порядок использования государственного реестра научно-исследовательских, опытно-конструкторских и опытно-технологических работ (далее – государственный реестр) в целях анализа, систематизации и предметного поиска информации, содержащейся в нем, в том числе по запросам заинтересованных.</w:t>
      </w:r>
    </w:p>
    <w:p w:rsidR="00656C05" w:rsidRDefault="00656C05">
      <w:pPr>
        <w:pStyle w:val="point"/>
      </w:pPr>
      <w:r>
        <w:t xml:space="preserve">2. Получателями информации, содержащейся в государственном реестре, являются работники Государственного комитета по науке и технологиям Республики Беларусь </w:t>
      </w:r>
      <w:r>
        <w:lastRenderedPageBreak/>
        <w:t>(далее – ГКНТ), государственные органы и организации, научные и другие организации, являющиеся заказчиками и исполнителями научно-исследовательских, опытно-конструкторских и опытно-технологических работ (далее – заинтересованные).</w:t>
      </w:r>
    </w:p>
    <w:p w:rsidR="00656C05" w:rsidRDefault="00656C05">
      <w:pPr>
        <w:pStyle w:val="point"/>
      </w:pPr>
      <w:r>
        <w:t>3. Предоставление информации, содержащейся в государственном реестре, по запросам заинтересованных (за исключением работников ГКНТ) осуществляется государственным учреждением «Белорусский институт системного анализа и информационного обеспечения научно-технической сферы» (далее – ГУ «БелИСА») возмездно на основе договоров, заключенных заинтересованными с ГУ «БелИСА».</w:t>
      </w:r>
    </w:p>
    <w:p w:rsidR="00656C05" w:rsidRDefault="00656C05">
      <w:pPr>
        <w:pStyle w:val="newncpi"/>
      </w:pPr>
      <w:r>
        <w:t>Сведения, содержащиеся в государственном реестре и относящиеся к нераскрытой информации, могут передаваться заинтересованным только при наличии у них соответствующих прав, предоставленных обладателем нераскрытой информации, или в иных случаях в соответствии с законодательством.</w:t>
      </w:r>
    </w:p>
    <w:p w:rsidR="00656C05" w:rsidRDefault="00656C05">
      <w:pPr>
        <w:pStyle w:val="newncpi"/>
      </w:pPr>
      <w:r>
        <w:t>Форма, условия и сроки предоставления информации определяются в договорах, заключенных заинтересованными с ГУ «БелИСА».</w:t>
      </w:r>
    </w:p>
    <w:p w:rsidR="00E852FE" w:rsidRDefault="00387809"/>
    <w:sectPr w:rsidR="00E852FE" w:rsidSect="00656C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809" w:rsidRDefault="00387809" w:rsidP="00656C05">
      <w:pPr>
        <w:spacing w:after="0" w:line="240" w:lineRule="auto"/>
      </w:pPr>
      <w:r>
        <w:separator/>
      </w:r>
    </w:p>
  </w:endnote>
  <w:endnote w:type="continuationSeparator" w:id="0">
    <w:p w:rsidR="00387809" w:rsidRDefault="00387809" w:rsidP="0065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05" w:rsidRDefault="00656C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05" w:rsidRDefault="00656C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56C05" w:rsidTr="00656C05">
      <w:tc>
        <w:tcPr>
          <w:tcW w:w="1800" w:type="dxa"/>
          <w:shd w:val="clear" w:color="auto" w:fill="auto"/>
          <w:vAlign w:val="center"/>
        </w:tcPr>
        <w:p w:rsidR="00656C05" w:rsidRDefault="00656C0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56C05" w:rsidRDefault="00656C0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12.09.2022</w:t>
          </w:r>
        </w:p>
        <w:p w:rsidR="00656C05" w:rsidRPr="00656C05" w:rsidRDefault="00656C0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56C05" w:rsidRDefault="00656C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809" w:rsidRDefault="00387809" w:rsidP="00656C05">
      <w:pPr>
        <w:spacing w:after="0" w:line="240" w:lineRule="auto"/>
      </w:pPr>
      <w:r>
        <w:separator/>
      </w:r>
    </w:p>
  </w:footnote>
  <w:footnote w:type="continuationSeparator" w:id="0">
    <w:p w:rsidR="00387809" w:rsidRDefault="00387809" w:rsidP="0065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05" w:rsidRDefault="00656C05" w:rsidP="002461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6C05" w:rsidRDefault="00656C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05" w:rsidRPr="00656C05" w:rsidRDefault="00656C05" w:rsidP="002461C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56C05">
      <w:rPr>
        <w:rStyle w:val="a7"/>
        <w:rFonts w:ascii="Times New Roman" w:hAnsi="Times New Roman" w:cs="Times New Roman"/>
        <w:sz w:val="24"/>
      </w:rPr>
      <w:fldChar w:fldCharType="begin"/>
    </w:r>
    <w:r w:rsidRPr="00656C0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56C0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656C05">
      <w:rPr>
        <w:rStyle w:val="a7"/>
        <w:rFonts w:ascii="Times New Roman" w:hAnsi="Times New Roman" w:cs="Times New Roman"/>
        <w:sz w:val="24"/>
      </w:rPr>
      <w:fldChar w:fldCharType="end"/>
    </w:r>
  </w:p>
  <w:p w:rsidR="00656C05" w:rsidRPr="00656C05" w:rsidRDefault="00656C0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05" w:rsidRDefault="00656C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05"/>
    <w:rsid w:val="0013694E"/>
    <w:rsid w:val="00387809"/>
    <w:rsid w:val="00656C05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B68BD-D3B5-475B-817B-52B9DF7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56C0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56C0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56C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56C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56C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56C0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56C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6C0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56C0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56C0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6C0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6C0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56C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56C0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5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C05"/>
  </w:style>
  <w:style w:type="paragraph" w:styleId="a5">
    <w:name w:val="footer"/>
    <w:basedOn w:val="a"/>
    <w:link w:val="a6"/>
    <w:uiPriority w:val="99"/>
    <w:unhideWhenUsed/>
    <w:rsid w:val="0065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C05"/>
  </w:style>
  <w:style w:type="character" w:styleId="a7">
    <w:name w:val="page number"/>
    <w:basedOn w:val="a0"/>
    <w:uiPriority w:val="99"/>
    <w:semiHidden/>
    <w:unhideWhenUsed/>
    <w:rsid w:val="00656C05"/>
  </w:style>
  <w:style w:type="table" w:styleId="a8">
    <w:name w:val="Table Grid"/>
    <w:basedOn w:val="a1"/>
    <w:uiPriority w:val="39"/>
    <w:rsid w:val="00656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6034</Characters>
  <Application>Microsoft Office Word</Application>
  <DocSecurity>0</DocSecurity>
  <Lines>118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2022-09-12T11:45:00Z</dcterms:created>
  <dcterms:modified xsi:type="dcterms:W3CDTF">2022-09-12T11:45:00Z</dcterms:modified>
</cp:coreProperties>
</file>